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B0" w:rsidRPr="00A47CB0" w:rsidRDefault="00A47CB0" w:rsidP="00A47CB0">
      <w:pPr>
        <w:widowControl/>
        <w:spacing w:line="450" w:lineRule="atLeast"/>
        <w:jc w:val="center"/>
        <w:outlineLvl w:val="0"/>
        <w:rPr>
          <w:rFonts w:ascii="&amp;quot" w:eastAsia="宋体" w:hAnsi="&amp;quot" w:cs="宋体"/>
          <w:color w:val="343434"/>
          <w:kern w:val="36"/>
          <w:sz w:val="30"/>
          <w:szCs w:val="30"/>
        </w:rPr>
      </w:pPr>
      <w:bookmarkStart w:id="0" w:name="_GoBack"/>
      <w:r w:rsidRPr="00A47CB0">
        <w:rPr>
          <w:rFonts w:ascii="&amp;quot" w:eastAsia="宋体" w:hAnsi="&amp;quot" w:cs="宋体"/>
          <w:color w:val="343434"/>
          <w:kern w:val="36"/>
          <w:sz w:val="30"/>
          <w:szCs w:val="30"/>
        </w:rPr>
        <w:t>使用脱硝喷枪的</w:t>
      </w:r>
      <w:r w:rsidRPr="00A47CB0">
        <w:rPr>
          <w:rFonts w:ascii="&amp;quot" w:eastAsia="宋体" w:hAnsi="&amp;quot" w:cs="宋体"/>
          <w:color w:val="343434"/>
          <w:kern w:val="36"/>
          <w:sz w:val="30"/>
          <w:szCs w:val="30"/>
        </w:rPr>
        <w:t>SNCR</w:t>
      </w:r>
      <w:r w:rsidRPr="00A47CB0">
        <w:rPr>
          <w:rFonts w:ascii="&amp;quot" w:eastAsia="宋体" w:hAnsi="&amp;quot" w:cs="宋体"/>
          <w:color w:val="343434"/>
          <w:kern w:val="36"/>
          <w:sz w:val="30"/>
          <w:szCs w:val="30"/>
        </w:rPr>
        <w:t>脱硝系统各模块介绍</w:t>
      </w:r>
      <w:r w:rsidRPr="00A47CB0">
        <w:rPr>
          <w:rFonts w:ascii="&amp;quot" w:eastAsia="宋体" w:hAnsi="&amp;quot" w:cs="宋体"/>
          <w:color w:val="343434"/>
          <w:kern w:val="36"/>
          <w:sz w:val="30"/>
          <w:szCs w:val="30"/>
        </w:rPr>
        <w:t> </w:t>
      </w:r>
    </w:p>
    <w:bookmarkEnd w:id="0"/>
    <w:p w:rsidR="00A47CB0" w:rsidRPr="00A47CB0" w:rsidRDefault="00A47CB0" w:rsidP="00A47CB0">
      <w:pPr>
        <w:widowControl/>
        <w:spacing w:line="360" w:lineRule="atLeast"/>
        <w:jc w:val="center"/>
        <w:rPr>
          <w:rFonts w:ascii="&amp;quot" w:eastAsia="宋体" w:hAnsi="&amp;quot" w:cs="宋体"/>
          <w:color w:val="999999"/>
          <w:kern w:val="0"/>
          <w:szCs w:val="21"/>
        </w:rPr>
      </w:pPr>
      <w:r w:rsidRPr="00A47CB0">
        <w:rPr>
          <w:rFonts w:ascii="&amp;quot" w:eastAsia="宋体" w:hAnsi="&amp;quot" w:cs="宋体"/>
          <w:color w:val="999999"/>
          <w:kern w:val="0"/>
          <w:szCs w:val="21"/>
        </w:rPr>
        <w:t>发布时间：</w:t>
      </w:r>
      <w:r>
        <w:rPr>
          <w:rFonts w:ascii="&amp;quot" w:eastAsia="宋体" w:hAnsi="&amp;quot" w:cs="宋体"/>
          <w:color w:val="999999"/>
          <w:kern w:val="0"/>
          <w:szCs w:val="21"/>
        </w:rPr>
        <w:t>2019/05/23</w:t>
      </w:r>
    </w:p>
    <w:p w:rsidR="00A47CB0" w:rsidRPr="00A47CB0" w:rsidRDefault="00A47CB0" w:rsidP="00A47CB0">
      <w:pPr>
        <w:widowControl/>
        <w:jc w:val="left"/>
        <w:rPr>
          <w:rFonts w:ascii="宋体" w:eastAsia="宋体" w:hAnsi="宋体" w:cs="宋体"/>
          <w:kern w:val="0"/>
          <w:sz w:val="24"/>
          <w:szCs w:val="24"/>
        </w:rPr>
      </w:pPr>
    </w:p>
    <w:p w:rsidR="00A47CB0" w:rsidRPr="00A47CB0" w:rsidRDefault="00A47CB0" w:rsidP="00A47CB0">
      <w:pPr>
        <w:widowControl/>
        <w:jc w:val="left"/>
        <w:rPr>
          <w:rFonts w:ascii="&amp;quot" w:eastAsia="宋体" w:hAnsi="&amp;quot" w:cs="宋体"/>
          <w:color w:val="535353"/>
          <w:kern w:val="0"/>
          <w:szCs w:val="21"/>
        </w:rPr>
      </w:pP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1.3.11.1</w:t>
      </w:r>
      <w:r w:rsidRPr="00A47CB0">
        <w:rPr>
          <w:rFonts w:ascii="&amp;quot" w:eastAsia="宋体" w:hAnsi="&amp;quot" w:cs="宋体"/>
          <w:color w:val="535353"/>
          <w:kern w:val="0"/>
          <w:szCs w:val="21"/>
        </w:rPr>
        <w:t>非选择性催化还原</w:t>
      </w:r>
      <w:r w:rsidRPr="00A47CB0">
        <w:rPr>
          <w:rFonts w:ascii="&amp;quot" w:eastAsia="宋体" w:hAnsi="&amp;quot" w:cs="宋体"/>
          <w:color w:val="535353"/>
          <w:kern w:val="0"/>
          <w:szCs w:val="21"/>
        </w:rPr>
        <w:t>(SNCR)</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1</w:t>
      </w:r>
      <w:r w:rsidRPr="00A47CB0">
        <w:rPr>
          <w:rFonts w:ascii="&amp;quot" w:eastAsia="宋体" w:hAnsi="&amp;quot" w:cs="宋体"/>
          <w:color w:val="535353"/>
          <w:kern w:val="0"/>
          <w:szCs w:val="21"/>
        </w:rPr>
        <w:t>工艺原理</w:t>
      </w:r>
      <w:r w:rsidRPr="00A47CB0">
        <w:rPr>
          <w:rFonts w:ascii="&amp;quot" w:eastAsia="宋体" w:hAnsi="&amp;quot" w:cs="宋体"/>
          <w:color w:val="535353"/>
          <w:kern w:val="0"/>
          <w:szCs w:val="21"/>
        </w:rPr>
        <w:t xml:space="preserve"> SNCR</w:t>
      </w:r>
      <w:r w:rsidRPr="00A47CB0">
        <w:rPr>
          <w:rFonts w:ascii="&amp;quot" w:eastAsia="宋体" w:hAnsi="&amp;quot" w:cs="宋体"/>
          <w:color w:val="535353"/>
          <w:kern w:val="0"/>
          <w:szCs w:val="21"/>
        </w:rPr>
        <w:t>技术是在以</w:t>
      </w:r>
      <w:r w:rsidRPr="00A47CB0">
        <w:rPr>
          <w:rFonts w:ascii="&amp;quot" w:eastAsia="宋体" w:hAnsi="&amp;quot" w:cs="宋体"/>
          <w:color w:val="535353"/>
          <w:kern w:val="0"/>
          <w:szCs w:val="21"/>
        </w:rPr>
        <w:t>NH3</w:t>
      </w:r>
      <w:r w:rsidRPr="00A47CB0">
        <w:rPr>
          <w:rFonts w:ascii="&amp;quot" w:eastAsia="宋体" w:hAnsi="&amp;quot" w:cs="宋体"/>
          <w:color w:val="535353"/>
          <w:kern w:val="0"/>
          <w:szCs w:val="21"/>
        </w:rPr>
        <w:t>作为还原剂，将</w:t>
      </w:r>
      <w:r w:rsidRPr="00A47CB0">
        <w:rPr>
          <w:rFonts w:ascii="&amp;quot" w:eastAsia="宋体" w:hAnsi="&amp;quot" w:cs="宋体"/>
          <w:color w:val="535353"/>
          <w:kern w:val="0"/>
          <w:szCs w:val="21"/>
        </w:rPr>
        <w:t>NOx</w:t>
      </w:r>
      <w:r w:rsidRPr="00A47CB0">
        <w:rPr>
          <w:rFonts w:ascii="&amp;quot" w:eastAsia="宋体" w:hAnsi="&amp;quot" w:cs="宋体"/>
          <w:color w:val="535353"/>
          <w:kern w:val="0"/>
          <w:szCs w:val="21"/>
        </w:rPr>
        <w:t>还原成</w:t>
      </w:r>
      <w:r w:rsidRPr="00A47CB0">
        <w:rPr>
          <w:rFonts w:ascii="&amp;quot" w:eastAsia="宋体" w:hAnsi="&amp;quot" w:cs="宋体"/>
          <w:color w:val="535353"/>
          <w:kern w:val="0"/>
          <w:szCs w:val="21"/>
        </w:rPr>
        <w:t>N2</w:t>
      </w:r>
      <w:r w:rsidRPr="00A47CB0">
        <w:rPr>
          <w:rFonts w:ascii="&amp;quot" w:eastAsia="宋体" w:hAnsi="&amp;quot" w:cs="宋体"/>
          <w:color w:val="535353"/>
          <w:kern w:val="0"/>
          <w:szCs w:val="21"/>
        </w:rPr>
        <w:t>和</w:t>
      </w:r>
      <w:r w:rsidRPr="00A47CB0">
        <w:rPr>
          <w:rFonts w:ascii="&amp;quot" w:eastAsia="宋体" w:hAnsi="&amp;quot" w:cs="宋体"/>
          <w:color w:val="535353"/>
          <w:kern w:val="0"/>
          <w:szCs w:val="21"/>
        </w:rPr>
        <w:t>H2O</w:t>
      </w:r>
      <w:r w:rsidRPr="00A47CB0">
        <w:rPr>
          <w:rFonts w:ascii="&amp;quot" w:eastAsia="宋体" w:hAnsi="&amp;quot" w:cs="宋体"/>
          <w:color w:val="535353"/>
          <w:kern w:val="0"/>
          <w:szCs w:val="21"/>
        </w:rPr>
        <w:t>。</w:t>
      </w:r>
      <w:r w:rsidRPr="00A47CB0">
        <w:rPr>
          <w:rFonts w:ascii="&amp;quot" w:eastAsia="宋体" w:hAnsi="&amp;quot" w:cs="宋体"/>
          <w:color w:val="535353"/>
          <w:kern w:val="0"/>
          <w:szCs w:val="21"/>
        </w:rPr>
        <w:t>NH3</w:t>
      </w:r>
      <w:r w:rsidRPr="00A47CB0">
        <w:rPr>
          <w:rFonts w:ascii="&amp;quot" w:eastAsia="宋体" w:hAnsi="&amp;quot" w:cs="宋体"/>
          <w:color w:val="535353"/>
          <w:kern w:val="0"/>
          <w:szCs w:val="21"/>
        </w:rPr>
        <w:t>不和烟气中的残余的</w:t>
      </w:r>
      <w:r w:rsidRPr="00A47CB0">
        <w:rPr>
          <w:rFonts w:ascii="&amp;quot" w:eastAsia="宋体" w:hAnsi="&amp;quot" w:cs="宋体"/>
          <w:color w:val="535353"/>
          <w:kern w:val="0"/>
          <w:szCs w:val="21"/>
        </w:rPr>
        <w:t>O2</w:t>
      </w:r>
      <w:r w:rsidRPr="00A47CB0">
        <w:rPr>
          <w:rFonts w:ascii="&amp;quot" w:eastAsia="宋体" w:hAnsi="&amp;quot" w:cs="宋体"/>
          <w:color w:val="535353"/>
          <w:kern w:val="0"/>
          <w:szCs w:val="21"/>
        </w:rPr>
        <w:t>反应，</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2</w:t>
      </w:r>
      <w:r w:rsidRPr="00A47CB0">
        <w:rPr>
          <w:rFonts w:ascii="&amp;quot" w:eastAsia="宋体" w:hAnsi="&amp;quot" w:cs="宋体"/>
          <w:color w:val="535353"/>
          <w:kern w:val="0"/>
          <w:szCs w:val="21"/>
        </w:rPr>
        <w:t>工艺流程</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通过液氨卸料压缩机将液氨由槽车送入储氨罐内，储氨罐内的液氨在压差和重力作用下被送至液氨蒸发器内蒸发为氨气，氨气送到氨气缓冲槽备用。缓冲槽的氨气经调压阀减压后，送入氨／空气混合器中与来自稀释风机的空气充分混合，通过喷氨混合系统将稀释好的氨气喷入余热锅炉的烟气中。</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3</w:t>
      </w:r>
      <w:r w:rsidRPr="00A47CB0">
        <w:rPr>
          <w:rFonts w:ascii="&amp;quot" w:eastAsia="宋体" w:hAnsi="&amp;quot" w:cs="宋体"/>
          <w:color w:val="535353"/>
          <w:kern w:val="0"/>
          <w:szCs w:val="21"/>
        </w:rPr>
        <w:t>氨喷射系统</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氨喷射系统包括：稀释风机、静态</w:t>
      </w:r>
      <w:r w:rsidRPr="00A47CB0">
        <w:rPr>
          <w:rFonts w:ascii="&amp;quot" w:eastAsia="宋体" w:hAnsi="&amp;quot" w:cs="宋体"/>
          <w:color w:val="535353"/>
          <w:kern w:val="0"/>
          <w:szCs w:val="21"/>
        </w:rPr>
        <w:t>(</w:t>
      </w:r>
      <w:r w:rsidRPr="00A47CB0">
        <w:rPr>
          <w:rFonts w:ascii="&amp;quot" w:eastAsia="宋体" w:hAnsi="&amp;quot" w:cs="宋体"/>
          <w:color w:val="535353"/>
          <w:kern w:val="0"/>
          <w:szCs w:val="21"/>
        </w:rPr>
        <w:t>氨</w:t>
      </w:r>
      <w:r w:rsidRPr="00A47CB0">
        <w:rPr>
          <w:rFonts w:ascii="&amp;quot" w:eastAsia="宋体" w:hAnsi="&amp;quot" w:cs="宋体"/>
          <w:color w:val="535353"/>
          <w:kern w:val="0"/>
          <w:szCs w:val="21"/>
        </w:rPr>
        <w:t>/</w:t>
      </w:r>
      <w:r w:rsidRPr="00A47CB0">
        <w:rPr>
          <w:rFonts w:ascii="&amp;quot" w:eastAsia="宋体" w:hAnsi="&amp;quot" w:cs="宋体"/>
          <w:color w:val="535353"/>
          <w:kern w:val="0"/>
          <w:szCs w:val="21"/>
        </w:rPr>
        <w:t>空气</w:t>
      </w:r>
      <w:r w:rsidRPr="00A47CB0">
        <w:rPr>
          <w:rFonts w:ascii="&amp;quot" w:eastAsia="宋体" w:hAnsi="&amp;quot" w:cs="宋体"/>
          <w:color w:val="535353"/>
          <w:kern w:val="0"/>
          <w:szCs w:val="21"/>
        </w:rPr>
        <w:t>)</w:t>
      </w:r>
      <w:r w:rsidRPr="00A47CB0">
        <w:rPr>
          <w:rFonts w:ascii="&amp;quot" w:eastAsia="宋体" w:hAnsi="&amp;quot" w:cs="宋体"/>
          <w:color w:val="535353"/>
          <w:kern w:val="0"/>
          <w:szCs w:val="21"/>
        </w:rPr>
        <w:t>混合器、供应支管和喷射格栅（</w:t>
      </w:r>
      <w:r w:rsidRPr="00A47CB0">
        <w:rPr>
          <w:rFonts w:ascii="&amp;quot" w:eastAsia="宋体" w:hAnsi="&amp;quot" w:cs="宋体"/>
          <w:color w:val="535353"/>
          <w:kern w:val="0"/>
          <w:szCs w:val="21"/>
        </w:rPr>
        <w:t>AIG</w:t>
      </w:r>
      <w:r w:rsidRPr="00A47CB0">
        <w:rPr>
          <w:rFonts w:ascii="&amp;quot" w:eastAsia="宋体" w:hAnsi="&amp;quot" w:cs="宋体"/>
          <w:color w:val="535353"/>
          <w:kern w:val="0"/>
          <w:szCs w:val="21"/>
        </w:rPr>
        <w:t>）。设置二台稀释风机，并互为备用。在风机进口设有气动风门，用于自控的启动和切换。为了防止风机切换时空气倒流，在风管并流之前设置止回阀。为了监视二个反应器喷氨稀释</w:t>
      </w:r>
      <w:proofErr w:type="gramStart"/>
      <w:r w:rsidRPr="00A47CB0">
        <w:rPr>
          <w:rFonts w:ascii="&amp;quot" w:eastAsia="宋体" w:hAnsi="&amp;quot" w:cs="宋体"/>
          <w:color w:val="535353"/>
          <w:kern w:val="0"/>
          <w:szCs w:val="21"/>
        </w:rPr>
        <w:t>风运行</w:t>
      </w:r>
      <w:proofErr w:type="gramEnd"/>
      <w:r w:rsidRPr="00A47CB0">
        <w:rPr>
          <w:rFonts w:ascii="&amp;quot" w:eastAsia="宋体" w:hAnsi="&amp;quot" w:cs="宋体"/>
          <w:color w:val="535353"/>
          <w:kern w:val="0"/>
          <w:szCs w:val="21"/>
        </w:rPr>
        <w:t>情况，在风道上设置流量计。</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风机型式为带有消音装置的罗</w:t>
      </w:r>
      <w:proofErr w:type="gramStart"/>
      <w:r w:rsidRPr="00A47CB0">
        <w:rPr>
          <w:rFonts w:ascii="&amp;quot" w:eastAsia="宋体" w:hAnsi="&amp;quot" w:cs="宋体"/>
          <w:color w:val="535353"/>
          <w:kern w:val="0"/>
          <w:szCs w:val="21"/>
        </w:rPr>
        <w:t>茨</w:t>
      </w:r>
      <w:proofErr w:type="gramEnd"/>
      <w:r w:rsidRPr="00A47CB0">
        <w:rPr>
          <w:rFonts w:ascii="&amp;quot" w:eastAsia="宋体" w:hAnsi="&amp;quot" w:cs="宋体"/>
          <w:color w:val="535353"/>
          <w:kern w:val="0"/>
          <w:szCs w:val="21"/>
        </w:rPr>
        <w:t>风机。</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氨气</w:t>
      </w:r>
      <w:r w:rsidRPr="00A47CB0">
        <w:rPr>
          <w:rFonts w:ascii="&amp;quot" w:eastAsia="宋体" w:hAnsi="&amp;quot" w:cs="宋体"/>
          <w:color w:val="535353"/>
          <w:kern w:val="0"/>
          <w:szCs w:val="21"/>
        </w:rPr>
        <w:t>/</w:t>
      </w:r>
      <w:r w:rsidRPr="00A47CB0">
        <w:rPr>
          <w:rFonts w:ascii="&amp;quot" w:eastAsia="宋体" w:hAnsi="&amp;quot" w:cs="宋体"/>
          <w:color w:val="535353"/>
          <w:kern w:val="0"/>
          <w:szCs w:val="21"/>
        </w:rPr>
        <w:t>空气混合器内设隔板，使得经过压力和流量调整后的氨气与空气能在混合器内充分的混合，把氨稀释成重量比小于</w:t>
      </w:r>
      <w:r w:rsidRPr="00A47CB0">
        <w:rPr>
          <w:rFonts w:ascii="&amp;quot" w:eastAsia="宋体" w:hAnsi="&amp;quot" w:cs="宋体"/>
          <w:color w:val="535353"/>
          <w:kern w:val="0"/>
          <w:szCs w:val="21"/>
        </w:rPr>
        <w:t>3.3%</w:t>
      </w:r>
      <w:r w:rsidRPr="00A47CB0">
        <w:rPr>
          <w:rFonts w:ascii="&amp;quot" w:eastAsia="宋体" w:hAnsi="&amp;quot" w:cs="宋体"/>
          <w:color w:val="535353"/>
          <w:kern w:val="0"/>
          <w:szCs w:val="21"/>
        </w:rPr>
        <w:t>的混合气。每个供应管道上都装有手动节流阀和流量孔板，通过调节可获得氨气在烟气中更均匀的分布。根据烟道中烟气取样分析得出</w:t>
      </w:r>
      <w:r w:rsidRPr="00A47CB0">
        <w:rPr>
          <w:rFonts w:ascii="&amp;quot" w:eastAsia="宋体" w:hAnsi="&amp;quot" w:cs="宋体"/>
          <w:color w:val="535353"/>
          <w:kern w:val="0"/>
          <w:szCs w:val="21"/>
        </w:rPr>
        <w:t xml:space="preserve">NH3 </w:t>
      </w:r>
      <w:r w:rsidRPr="00A47CB0">
        <w:rPr>
          <w:rFonts w:ascii="&amp;quot" w:eastAsia="宋体" w:hAnsi="&amp;quot" w:cs="宋体"/>
          <w:color w:val="535353"/>
          <w:kern w:val="0"/>
          <w:szCs w:val="21"/>
        </w:rPr>
        <w:t>和</w:t>
      </w:r>
      <w:r w:rsidRPr="00A47CB0">
        <w:rPr>
          <w:rFonts w:ascii="&amp;quot" w:eastAsia="宋体" w:hAnsi="&amp;quot" w:cs="宋体"/>
          <w:color w:val="535353"/>
          <w:kern w:val="0"/>
          <w:szCs w:val="21"/>
        </w:rPr>
        <w:t>NOx</w:t>
      </w:r>
      <w:r w:rsidRPr="00A47CB0">
        <w:rPr>
          <w:rFonts w:ascii="&amp;quot" w:eastAsia="宋体" w:hAnsi="&amp;quot" w:cs="宋体"/>
          <w:color w:val="535353"/>
          <w:kern w:val="0"/>
          <w:szCs w:val="21"/>
        </w:rPr>
        <w:t>的分布值，据此来调节节流阀。氨喷射格栅安装在反应器前的竖直烟道中。氨喷射格栅包括格栅管和喷嘴。</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4</w:t>
      </w:r>
      <w:r w:rsidRPr="00A47CB0">
        <w:rPr>
          <w:rFonts w:ascii="&amp;quot" w:eastAsia="宋体" w:hAnsi="&amp;quot" w:cs="宋体"/>
          <w:color w:val="535353"/>
          <w:kern w:val="0"/>
          <w:szCs w:val="21"/>
        </w:rPr>
        <w:t>氨储运系统</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1</w:t>
      </w:r>
      <w:r w:rsidRPr="00A47CB0">
        <w:rPr>
          <w:rFonts w:ascii="&amp;quot" w:eastAsia="宋体" w:hAnsi="&amp;quot" w:cs="宋体"/>
          <w:color w:val="535353"/>
          <w:kern w:val="0"/>
          <w:szCs w:val="21"/>
        </w:rPr>
        <w:t>）液氨储存和供应系统</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系统包括氨压缩机、液氨储罐、液氨蒸发器、</w:t>
      </w:r>
      <w:proofErr w:type="gramStart"/>
      <w:r w:rsidRPr="00A47CB0">
        <w:rPr>
          <w:rFonts w:ascii="&amp;quot" w:eastAsia="宋体" w:hAnsi="&amp;quot" w:cs="宋体"/>
          <w:color w:val="535353"/>
          <w:kern w:val="0"/>
          <w:szCs w:val="21"/>
        </w:rPr>
        <w:t>氨气罐废水桶</w:t>
      </w:r>
      <w:proofErr w:type="gramEnd"/>
      <w:r w:rsidRPr="00A47CB0">
        <w:rPr>
          <w:rFonts w:ascii="&amp;quot" w:eastAsia="宋体" w:hAnsi="&amp;quot" w:cs="宋体"/>
          <w:color w:val="535353"/>
          <w:kern w:val="0"/>
          <w:szCs w:val="21"/>
        </w:rPr>
        <w:t>、废水泵、废水坑等。此套系统提供氨气供脱硝反应使用。</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液氨的供应由液氨槽车运送，利用液氨卸料压缩机将液氨由槽车输入液氨储罐内，储罐输出的液氨在液氨蒸发器内蒸发为气氨，经氨气罐送达脱硝系统。</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2</w:t>
      </w:r>
      <w:r w:rsidRPr="00A47CB0">
        <w:rPr>
          <w:rFonts w:ascii="&amp;quot" w:eastAsia="宋体" w:hAnsi="&amp;quot" w:cs="宋体"/>
          <w:color w:val="535353"/>
          <w:kern w:val="0"/>
          <w:szCs w:val="21"/>
        </w:rPr>
        <w:t>）排放系统</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系统紧急排放的氨气则排放至排入氨气稀释槽中，经水的吸收排入废水池，再经由废</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氨气喷射脱硝系统案例水泵送至废水处理厂处理。</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当夏季温度达到</w:t>
      </w:r>
      <w:r w:rsidRPr="00A47CB0">
        <w:rPr>
          <w:rFonts w:ascii="&amp;quot" w:eastAsia="宋体" w:hAnsi="&amp;quot" w:cs="宋体"/>
          <w:color w:val="535353"/>
          <w:kern w:val="0"/>
          <w:szCs w:val="21"/>
        </w:rPr>
        <w:t xml:space="preserve">33℃ </w:t>
      </w:r>
      <w:r w:rsidRPr="00A47CB0">
        <w:rPr>
          <w:rFonts w:ascii="&amp;quot" w:eastAsia="宋体" w:hAnsi="&amp;quot" w:cs="宋体"/>
          <w:color w:val="535353"/>
          <w:kern w:val="0"/>
          <w:szCs w:val="21"/>
        </w:rPr>
        <w:t>以上，氨储罐上冷却水系统，冷却喷淋水经地面坡度进地沟，由地沟进废水池。冷却水集中后，可开启废水泵，通过</w:t>
      </w:r>
      <w:r w:rsidRPr="00A47CB0">
        <w:rPr>
          <w:rFonts w:ascii="&amp;quot" w:eastAsia="宋体" w:hAnsi="&amp;quot" w:cs="宋体"/>
          <w:color w:val="535353"/>
          <w:kern w:val="0"/>
          <w:szCs w:val="21"/>
        </w:rPr>
        <w:t>DN15</w:t>
      </w:r>
      <w:r w:rsidRPr="00A47CB0">
        <w:rPr>
          <w:rFonts w:ascii="&amp;quot" w:eastAsia="宋体" w:hAnsi="&amp;quot" w:cs="宋体"/>
          <w:color w:val="535353"/>
          <w:kern w:val="0"/>
          <w:szCs w:val="21"/>
        </w:rPr>
        <w:t>管道进喷淋管补充部分喷淋水，即时通往污水处理阀手动关闭，通往</w:t>
      </w:r>
      <w:proofErr w:type="gramStart"/>
      <w:r w:rsidRPr="00A47CB0">
        <w:rPr>
          <w:rFonts w:ascii="&amp;quot" w:eastAsia="宋体" w:hAnsi="&amp;quot" w:cs="宋体"/>
          <w:color w:val="535353"/>
          <w:kern w:val="0"/>
          <w:szCs w:val="21"/>
        </w:rPr>
        <w:t>往</w:t>
      </w:r>
      <w:proofErr w:type="gramEnd"/>
      <w:r w:rsidRPr="00A47CB0">
        <w:rPr>
          <w:rFonts w:ascii="&amp;quot" w:eastAsia="宋体" w:hAnsi="&amp;quot" w:cs="宋体"/>
          <w:color w:val="535353"/>
          <w:kern w:val="0"/>
          <w:szCs w:val="21"/>
        </w:rPr>
        <w:t>喷淋管阀手动开启，旁路阀手动开启。</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每次</w:t>
      </w:r>
      <w:proofErr w:type="gramStart"/>
      <w:r w:rsidRPr="00A47CB0">
        <w:rPr>
          <w:rFonts w:ascii="&amp;quot" w:eastAsia="宋体" w:hAnsi="&amp;quot" w:cs="宋体"/>
          <w:color w:val="535353"/>
          <w:kern w:val="0"/>
          <w:szCs w:val="21"/>
        </w:rPr>
        <w:t>卸氨后要</w:t>
      </w:r>
      <w:proofErr w:type="gramEnd"/>
      <w:r w:rsidRPr="00A47CB0">
        <w:rPr>
          <w:rFonts w:ascii="&amp;quot" w:eastAsia="宋体" w:hAnsi="&amp;quot" w:cs="宋体"/>
          <w:color w:val="535353"/>
          <w:kern w:val="0"/>
          <w:szCs w:val="21"/>
        </w:rPr>
        <w:t>将阀门前管道中的氨用氮气赶入废水池喷淋吸收。防止氨溢出。</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3</w:t>
      </w:r>
      <w:r w:rsidRPr="00A47CB0">
        <w:rPr>
          <w:rFonts w:ascii="&amp;quot" w:eastAsia="宋体" w:hAnsi="&amp;quot" w:cs="宋体"/>
          <w:color w:val="535353"/>
          <w:kern w:val="0"/>
          <w:szCs w:val="21"/>
        </w:rPr>
        <w:t>）安全措施</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氨气属于易爆危险品，因此使用氨气泄漏检测器检测氨气的泄漏，并显示大气中氨的浓度。当检测器测得大气中氨浓度过高时，在机组控制室会发出警报，操作人员采取必要的措施，以防止氨气泄漏的异常情况发生。</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液氨储存及供应系统保持系统的严密性防止氨气的泄漏和氨气与空气的混合造成爆炸是</w:t>
      </w:r>
      <w:proofErr w:type="gramStart"/>
      <w:r w:rsidRPr="00A47CB0">
        <w:rPr>
          <w:rFonts w:ascii="&amp;quot" w:eastAsia="宋体" w:hAnsi="&amp;quot" w:cs="宋体"/>
          <w:color w:val="535353"/>
          <w:kern w:val="0"/>
          <w:szCs w:val="21"/>
        </w:rPr>
        <w:t>最</w:t>
      </w:r>
      <w:proofErr w:type="gramEnd"/>
      <w:r w:rsidRPr="00A47CB0">
        <w:rPr>
          <w:rFonts w:ascii="&amp;quot" w:eastAsia="宋体" w:hAnsi="&amp;quot" w:cs="宋体"/>
          <w:color w:val="535353"/>
          <w:kern w:val="0"/>
          <w:szCs w:val="21"/>
        </w:rPr>
        <w:t>关键的安全问题。</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基于此方面的考虑，本系统的卸料压缩机、储氨罐、氨气蒸发槽、氨气缓冲槽等都备有氮气吹扫管线。在液氨卸料之前通过氮气吹扫管线对以上设备分别要进行严格的系统严密性检查和氮气吹扫，防止氨气泄漏和系统中残余的空气混合造成危险。</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本系统的液氨由业主提供，故卸料压缩机、</w:t>
      </w:r>
      <w:proofErr w:type="gramStart"/>
      <w:r w:rsidRPr="00A47CB0">
        <w:rPr>
          <w:rFonts w:ascii="&amp;quot" w:eastAsia="宋体" w:hAnsi="&amp;quot" w:cs="宋体"/>
          <w:color w:val="535353"/>
          <w:kern w:val="0"/>
          <w:szCs w:val="21"/>
        </w:rPr>
        <w:t>储氨罐不在</w:t>
      </w:r>
      <w:proofErr w:type="gramEnd"/>
      <w:r w:rsidRPr="00A47CB0">
        <w:rPr>
          <w:rFonts w:ascii="&amp;quot" w:eastAsia="宋体" w:hAnsi="&amp;quot" w:cs="宋体"/>
          <w:color w:val="535353"/>
          <w:kern w:val="0"/>
          <w:szCs w:val="21"/>
        </w:rPr>
        <w:t>供货范围。</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4</w:t>
      </w:r>
      <w:r w:rsidRPr="00A47CB0">
        <w:rPr>
          <w:rFonts w:ascii="&amp;quot" w:eastAsia="宋体" w:hAnsi="&amp;quot" w:cs="宋体"/>
          <w:color w:val="535353"/>
          <w:kern w:val="0"/>
          <w:szCs w:val="21"/>
        </w:rPr>
        <w:t>）</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氨的供应控制系统</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氨的供应控制系统对氨流量用温度和压力因子进行修正。进口</w:t>
      </w:r>
      <w:r w:rsidRPr="00A47CB0">
        <w:rPr>
          <w:rFonts w:ascii="&amp;quot" w:eastAsia="宋体" w:hAnsi="&amp;quot" w:cs="宋体"/>
          <w:color w:val="535353"/>
          <w:kern w:val="0"/>
          <w:szCs w:val="21"/>
        </w:rPr>
        <w:t>NOx</w:t>
      </w:r>
      <w:r w:rsidRPr="00A47CB0">
        <w:rPr>
          <w:rFonts w:ascii="&amp;quot" w:eastAsia="宋体" w:hAnsi="&amp;quot" w:cs="宋体"/>
          <w:color w:val="535353"/>
          <w:kern w:val="0"/>
          <w:szCs w:val="21"/>
        </w:rPr>
        <w:t>信号送入控制器，根据程序计算氨流量。用氨气流量控制阀控制氨气流量，从而控制器能保持出口</w:t>
      </w:r>
      <w:r w:rsidRPr="00A47CB0">
        <w:rPr>
          <w:rFonts w:ascii="&amp;quot" w:eastAsia="宋体" w:hAnsi="&amp;quot" w:cs="宋体"/>
          <w:color w:val="535353"/>
          <w:kern w:val="0"/>
          <w:szCs w:val="21"/>
        </w:rPr>
        <w:t>NOx</w:t>
      </w:r>
      <w:r w:rsidRPr="00A47CB0">
        <w:rPr>
          <w:rFonts w:ascii="&amp;quot" w:eastAsia="宋体" w:hAnsi="&amp;quot" w:cs="宋体"/>
          <w:color w:val="535353"/>
          <w:kern w:val="0"/>
          <w:szCs w:val="21"/>
        </w:rPr>
        <w:t>的浓度值。氨气供应管道上设有紧急切断阀，在烟气温度低于</w:t>
      </w:r>
      <w:r w:rsidRPr="00A47CB0">
        <w:rPr>
          <w:rFonts w:ascii="&amp;quot" w:eastAsia="宋体" w:hAnsi="&amp;quot" w:cs="宋体"/>
          <w:color w:val="535353"/>
          <w:kern w:val="0"/>
          <w:szCs w:val="21"/>
        </w:rPr>
        <w:t>160℃</w:t>
      </w:r>
      <w:r w:rsidRPr="00A47CB0">
        <w:rPr>
          <w:rFonts w:ascii="&amp;quot" w:eastAsia="宋体" w:hAnsi="&amp;quot" w:cs="宋体"/>
          <w:color w:val="535353"/>
          <w:kern w:val="0"/>
          <w:szCs w:val="21"/>
        </w:rPr>
        <w:t>或者氨气稀释比例高于</w:t>
      </w:r>
      <w:r w:rsidRPr="00A47CB0">
        <w:rPr>
          <w:rFonts w:ascii="&amp;quot" w:eastAsia="宋体" w:hAnsi="&amp;quot" w:cs="宋体"/>
          <w:color w:val="535353"/>
          <w:kern w:val="0"/>
          <w:szCs w:val="21"/>
        </w:rPr>
        <w:t>14%</w:t>
      </w:r>
      <w:r w:rsidRPr="00A47CB0">
        <w:rPr>
          <w:rFonts w:ascii="&amp;quot" w:eastAsia="宋体" w:hAnsi="&amp;quot" w:cs="宋体"/>
          <w:color w:val="535353"/>
          <w:kern w:val="0"/>
          <w:szCs w:val="21"/>
        </w:rPr>
        <w:t>时连锁切断氨气供应。</w:t>
      </w:r>
      <w:r w:rsidRPr="00A47CB0">
        <w:rPr>
          <w:rFonts w:ascii="&amp;quot" w:eastAsia="宋体" w:hAnsi="&amp;quot" w:cs="宋体"/>
          <w:color w:val="535353"/>
          <w:kern w:val="0"/>
          <w:szCs w:val="21"/>
        </w:rPr>
        <w:br/>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 xml:space="preserve">5. </w:t>
      </w:r>
      <w:r w:rsidRPr="00A47CB0">
        <w:rPr>
          <w:rFonts w:ascii="&amp;quot" w:eastAsia="宋体" w:hAnsi="&amp;quot" w:cs="宋体"/>
          <w:color w:val="535353"/>
          <w:kern w:val="0"/>
          <w:szCs w:val="21"/>
        </w:rPr>
        <w:t>氨气</w:t>
      </w:r>
      <w:r w:rsidRPr="00A47CB0">
        <w:rPr>
          <w:rFonts w:ascii="&amp;quot" w:eastAsia="宋体" w:hAnsi="&amp;quot" w:cs="宋体"/>
          <w:color w:val="535353"/>
          <w:kern w:val="0"/>
          <w:szCs w:val="21"/>
        </w:rPr>
        <w:t>/</w:t>
      </w:r>
      <w:r w:rsidRPr="00A47CB0">
        <w:rPr>
          <w:rFonts w:ascii="&amp;quot" w:eastAsia="宋体" w:hAnsi="&amp;quot" w:cs="宋体"/>
          <w:color w:val="535353"/>
          <w:kern w:val="0"/>
          <w:szCs w:val="21"/>
        </w:rPr>
        <w:t>空气混合气体的供应控制</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氨气与稀释空气在混合器中混合，然后混合气体进入</w:t>
      </w:r>
      <w:r w:rsidRPr="00A47CB0">
        <w:rPr>
          <w:rFonts w:ascii="&amp;quot" w:eastAsia="宋体" w:hAnsi="&amp;quot" w:cs="宋体"/>
          <w:color w:val="535353"/>
          <w:kern w:val="0"/>
          <w:szCs w:val="21"/>
        </w:rPr>
        <w:lastRenderedPageBreak/>
        <w:t>分配总管，接着进入各喷氨支管。每个支管上都有手动节流阀和流量孔板，以保证混合气体能均匀地喷入到烟气中。</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不能使用氨气，只能是使用氨水。</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虽然，氨气通入炉内，受热后也分解成了氨气，氨气与</w:t>
      </w:r>
      <w:r w:rsidRPr="00A47CB0">
        <w:rPr>
          <w:rFonts w:ascii="&amp;quot" w:eastAsia="宋体" w:hAnsi="&amp;quot" w:cs="宋体"/>
          <w:color w:val="535353"/>
          <w:kern w:val="0"/>
          <w:szCs w:val="21"/>
        </w:rPr>
        <w:t>NOx</w:t>
      </w:r>
      <w:r w:rsidRPr="00A47CB0">
        <w:rPr>
          <w:rFonts w:ascii="&amp;quot" w:eastAsia="宋体" w:hAnsi="&amp;quot" w:cs="宋体"/>
          <w:color w:val="535353"/>
          <w:kern w:val="0"/>
          <w:szCs w:val="21"/>
        </w:rPr>
        <w:t>反应，生成氮气排放，但是氨气是不能直接喷入锅炉内的，因为，</w:t>
      </w:r>
      <w:r w:rsidRPr="00A47CB0">
        <w:rPr>
          <w:rFonts w:ascii="&amp;quot" w:eastAsia="宋体" w:hAnsi="&amp;quot" w:cs="宋体"/>
          <w:color w:val="535353"/>
          <w:kern w:val="0"/>
          <w:szCs w:val="21"/>
        </w:rPr>
        <w:t>SNCR</w:t>
      </w:r>
      <w:r w:rsidRPr="00A47CB0">
        <w:rPr>
          <w:rFonts w:ascii="&amp;quot" w:eastAsia="宋体" w:hAnsi="&amp;quot" w:cs="宋体"/>
          <w:color w:val="535353"/>
          <w:kern w:val="0"/>
          <w:szCs w:val="21"/>
        </w:rPr>
        <w:t>在设计的时候，氨水的管道都是事先计算好的，另外氨气也不利于保存，通常使用氨水可以通过储罐来确定氨水的量大致是多少，而氨气属于气体，很难计算并且储存的。</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不能使用氨气，只能是使用氨水。</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虽然，氨气通入炉内，受热后也分解成了氨气，氨气与</w:t>
      </w:r>
      <w:r w:rsidRPr="00A47CB0">
        <w:rPr>
          <w:rFonts w:ascii="&amp;quot" w:eastAsia="宋体" w:hAnsi="&amp;quot" w:cs="宋体"/>
          <w:color w:val="535353"/>
          <w:kern w:val="0"/>
          <w:szCs w:val="21"/>
        </w:rPr>
        <w:t>NOx</w:t>
      </w:r>
      <w:r w:rsidRPr="00A47CB0">
        <w:rPr>
          <w:rFonts w:ascii="&amp;quot" w:eastAsia="宋体" w:hAnsi="&amp;quot" w:cs="宋体"/>
          <w:color w:val="535353"/>
          <w:kern w:val="0"/>
          <w:szCs w:val="21"/>
        </w:rPr>
        <w:t>反应，生成氮气排放，但是氨气是不能直接喷入锅炉内的，因为，</w:t>
      </w:r>
      <w:r w:rsidRPr="00A47CB0">
        <w:rPr>
          <w:rFonts w:ascii="&amp;quot" w:eastAsia="宋体" w:hAnsi="&amp;quot" w:cs="宋体"/>
          <w:color w:val="535353"/>
          <w:kern w:val="0"/>
          <w:szCs w:val="21"/>
        </w:rPr>
        <w:t>SNCR</w:t>
      </w:r>
      <w:r w:rsidRPr="00A47CB0">
        <w:rPr>
          <w:rFonts w:ascii="&amp;quot" w:eastAsia="宋体" w:hAnsi="&amp;quot" w:cs="宋体"/>
          <w:color w:val="535353"/>
          <w:kern w:val="0"/>
          <w:szCs w:val="21"/>
        </w:rPr>
        <w:t>在设计的时候，氨水的管道都是事先计算好的，另外氨气也不利于保存，通常使用氨水可以通过储罐来确定氨水的量大致是多少，而氨气属于气体，很难计算并且储存的。</w:t>
      </w:r>
      <w:r w:rsidRPr="00A47CB0">
        <w:rPr>
          <w:rFonts w:ascii="&amp;quot" w:eastAsia="宋体" w:hAnsi="&amp;quot" w:cs="宋体"/>
          <w:color w:val="535353"/>
          <w:kern w:val="0"/>
          <w:szCs w:val="21"/>
        </w:rPr>
        <w:t xml:space="preserve"> </w:t>
      </w:r>
      <w:r w:rsidRPr="00A47CB0">
        <w:rPr>
          <w:rFonts w:ascii="&amp;quot" w:eastAsia="宋体" w:hAnsi="&amp;quot" w:cs="宋体"/>
          <w:color w:val="535353"/>
          <w:kern w:val="0"/>
          <w:szCs w:val="21"/>
        </w:rPr>
        <w:t>在锅炉炉膛内烟气温度</w:t>
      </w:r>
      <w:r w:rsidRPr="00A47CB0">
        <w:rPr>
          <w:rFonts w:ascii="&amp;quot" w:eastAsia="宋体" w:hAnsi="&amp;quot" w:cs="宋体"/>
          <w:color w:val="535353"/>
          <w:kern w:val="0"/>
          <w:szCs w:val="21"/>
        </w:rPr>
        <w:t>850-1000℃</w:t>
      </w:r>
      <w:r w:rsidRPr="00A47CB0">
        <w:rPr>
          <w:rFonts w:ascii="&amp;quot" w:eastAsia="宋体" w:hAnsi="&amp;quot" w:cs="宋体"/>
          <w:color w:val="535353"/>
          <w:kern w:val="0"/>
          <w:szCs w:val="21"/>
        </w:rPr>
        <w:t>的温度段喷入氨气，达到脱硝的功能。</w:t>
      </w:r>
    </w:p>
    <w:p w:rsidR="000C77DB" w:rsidRPr="00A47CB0" w:rsidRDefault="000C77DB"/>
    <w:sectPr w:rsidR="000C77DB" w:rsidRPr="00A47C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EA" w:rsidRDefault="004A57EA" w:rsidP="00A47CB0">
      <w:r>
        <w:separator/>
      </w:r>
    </w:p>
  </w:endnote>
  <w:endnote w:type="continuationSeparator" w:id="0">
    <w:p w:rsidR="004A57EA" w:rsidRDefault="004A57EA" w:rsidP="00A4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EA" w:rsidRDefault="004A57EA" w:rsidP="00A47CB0">
      <w:r>
        <w:separator/>
      </w:r>
    </w:p>
  </w:footnote>
  <w:footnote w:type="continuationSeparator" w:id="0">
    <w:p w:rsidR="004A57EA" w:rsidRDefault="004A57EA" w:rsidP="00A47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50"/>
    <w:rsid w:val="000311C0"/>
    <w:rsid w:val="000C77DB"/>
    <w:rsid w:val="002B5550"/>
    <w:rsid w:val="003200C5"/>
    <w:rsid w:val="004A57EA"/>
    <w:rsid w:val="00A47CB0"/>
    <w:rsid w:val="00C6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47C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7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7CB0"/>
    <w:rPr>
      <w:sz w:val="18"/>
      <w:szCs w:val="18"/>
    </w:rPr>
  </w:style>
  <w:style w:type="paragraph" w:styleId="a4">
    <w:name w:val="footer"/>
    <w:basedOn w:val="a"/>
    <w:link w:val="Char0"/>
    <w:uiPriority w:val="99"/>
    <w:unhideWhenUsed/>
    <w:rsid w:val="00A47CB0"/>
    <w:pPr>
      <w:tabs>
        <w:tab w:val="center" w:pos="4153"/>
        <w:tab w:val="right" w:pos="8306"/>
      </w:tabs>
      <w:snapToGrid w:val="0"/>
      <w:jc w:val="left"/>
    </w:pPr>
    <w:rPr>
      <w:sz w:val="18"/>
      <w:szCs w:val="18"/>
    </w:rPr>
  </w:style>
  <w:style w:type="character" w:customStyle="1" w:styleId="Char0">
    <w:name w:val="页脚 Char"/>
    <w:basedOn w:val="a0"/>
    <w:link w:val="a4"/>
    <w:uiPriority w:val="99"/>
    <w:rsid w:val="00A47CB0"/>
    <w:rPr>
      <w:sz w:val="18"/>
      <w:szCs w:val="18"/>
    </w:rPr>
  </w:style>
  <w:style w:type="character" w:customStyle="1" w:styleId="1Char">
    <w:name w:val="标题 1 Char"/>
    <w:basedOn w:val="a0"/>
    <w:link w:val="1"/>
    <w:uiPriority w:val="9"/>
    <w:rsid w:val="00A47CB0"/>
    <w:rPr>
      <w:rFonts w:ascii="宋体" w:eastAsia="宋体" w:hAnsi="宋体" w:cs="宋体"/>
      <w:b/>
      <w:bCs/>
      <w:kern w:val="36"/>
      <w:sz w:val="48"/>
      <w:szCs w:val="48"/>
    </w:rPr>
  </w:style>
  <w:style w:type="paragraph" w:styleId="a5">
    <w:name w:val="Normal (Web)"/>
    <w:basedOn w:val="a"/>
    <w:uiPriority w:val="99"/>
    <w:semiHidden/>
    <w:unhideWhenUsed/>
    <w:rsid w:val="00A47CB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47C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7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7CB0"/>
    <w:rPr>
      <w:sz w:val="18"/>
      <w:szCs w:val="18"/>
    </w:rPr>
  </w:style>
  <w:style w:type="paragraph" w:styleId="a4">
    <w:name w:val="footer"/>
    <w:basedOn w:val="a"/>
    <w:link w:val="Char0"/>
    <w:uiPriority w:val="99"/>
    <w:unhideWhenUsed/>
    <w:rsid w:val="00A47CB0"/>
    <w:pPr>
      <w:tabs>
        <w:tab w:val="center" w:pos="4153"/>
        <w:tab w:val="right" w:pos="8306"/>
      </w:tabs>
      <w:snapToGrid w:val="0"/>
      <w:jc w:val="left"/>
    </w:pPr>
    <w:rPr>
      <w:sz w:val="18"/>
      <w:szCs w:val="18"/>
    </w:rPr>
  </w:style>
  <w:style w:type="character" w:customStyle="1" w:styleId="Char0">
    <w:name w:val="页脚 Char"/>
    <w:basedOn w:val="a0"/>
    <w:link w:val="a4"/>
    <w:uiPriority w:val="99"/>
    <w:rsid w:val="00A47CB0"/>
    <w:rPr>
      <w:sz w:val="18"/>
      <w:szCs w:val="18"/>
    </w:rPr>
  </w:style>
  <w:style w:type="character" w:customStyle="1" w:styleId="1Char">
    <w:name w:val="标题 1 Char"/>
    <w:basedOn w:val="a0"/>
    <w:link w:val="1"/>
    <w:uiPriority w:val="9"/>
    <w:rsid w:val="00A47CB0"/>
    <w:rPr>
      <w:rFonts w:ascii="宋体" w:eastAsia="宋体" w:hAnsi="宋体" w:cs="宋体"/>
      <w:b/>
      <w:bCs/>
      <w:kern w:val="36"/>
      <w:sz w:val="48"/>
      <w:szCs w:val="48"/>
    </w:rPr>
  </w:style>
  <w:style w:type="paragraph" w:styleId="a5">
    <w:name w:val="Normal (Web)"/>
    <w:basedOn w:val="a"/>
    <w:uiPriority w:val="99"/>
    <w:semiHidden/>
    <w:unhideWhenUsed/>
    <w:rsid w:val="00A47C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2</cp:revision>
  <dcterms:created xsi:type="dcterms:W3CDTF">2019-05-23T10:24:00Z</dcterms:created>
  <dcterms:modified xsi:type="dcterms:W3CDTF">2019-05-23T10:24:00Z</dcterms:modified>
</cp:coreProperties>
</file>